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l’EDI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</w:p>
    <w:p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:rsidR="007A0D46" w:rsidRDefault="007A0D46" w:rsidP="007A0D46">
      <w:pPr>
        <w:pStyle w:val="Paragraphedelist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exigences présentent dans le document des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Normes de présentation pour tous les documents à transmettre à vos demandes de financement – FRQ </w:t>
      </w:r>
      <w:r>
        <w:rPr>
          <w:rFonts w:ascii="Times New Roman" w:hAnsi="Times New Roman" w:cs="Times New Roman"/>
          <w:sz w:val="24"/>
          <w:szCs w:val="24"/>
        </w:rPr>
        <w:t>disponible sous l’onglet  </w:t>
      </w:r>
      <w:hyperlink r:id="rId7" w:tgtFrame="_blank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Accès portails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du site web des FRQ ou dans la section </w:t>
      </w:r>
      <w:r>
        <w:rPr>
          <w:rFonts w:ascii="Times New Roman" w:hAnsi="Times New Roman" w:cs="Times New Roman"/>
          <w:i/>
          <w:iCs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FRQnet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62" w:rsidRPr="00EB5962" w:rsidRDefault="00EB5962" w:rsidP="00EB596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nombre de pages maximal prescrit (</w:t>
      </w:r>
      <w:r>
        <w:rPr>
          <w:rFonts w:ascii="Times New Roman" w:hAnsi="Times New Roman" w:cs="Times New Roman"/>
          <w:sz w:val="24"/>
          <w:szCs w:val="24"/>
        </w:rPr>
        <w:t>aucune page excédentaire ne sera transmise aux comités d’évaluation</w:t>
      </w:r>
      <w:r w:rsidRPr="00462977">
        <w:rPr>
          <w:rFonts w:ascii="Times New Roman" w:hAnsi="Times New Roman" w:cs="Times New Roman"/>
          <w:sz w:val="24"/>
          <w:szCs w:val="24"/>
        </w:rPr>
        <w:t>)</w:t>
      </w:r>
    </w:p>
    <w:p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90298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98B" w:rsidRPr="0090298B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C13" w:rsidRDefault="00BB2C15">
    <w:pPr>
      <w:pStyle w:val="Pieddepage"/>
    </w:pPr>
    <w:r w:rsidRPr="00FC2C13">
      <w:rPr>
        <w:rFonts w:ascii="Times New Roman" w:hAnsi="Times New Roman" w:cs="Times New Roman"/>
        <w:sz w:val="24"/>
        <w:szCs w:val="24"/>
      </w:rPr>
      <w:t>Titre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91"/>
    </w:tblGrid>
    <w:tr w:rsidR="00FC2C13" w:rsidTr="00FC2C13"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045B2E"/>
    <w:rsid w:val="000A6387"/>
    <w:rsid w:val="00135973"/>
    <w:rsid w:val="0014110B"/>
    <w:rsid w:val="001806D8"/>
    <w:rsid w:val="00251C29"/>
    <w:rsid w:val="00267790"/>
    <w:rsid w:val="00277969"/>
    <w:rsid w:val="002E60DA"/>
    <w:rsid w:val="00303A44"/>
    <w:rsid w:val="00330BE2"/>
    <w:rsid w:val="003529BA"/>
    <w:rsid w:val="003B265A"/>
    <w:rsid w:val="003D7999"/>
    <w:rsid w:val="00462977"/>
    <w:rsid w:val="004A5B57"/>
    <w:rsid w:val="004D2C1D"/>
    <w:rsid w:val="00505C83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7A0D46"/>
    <w:rsid w:val="00812AC6"/>
    <w:rsid w:val="00860D49"/>
    <w:rsid w:val="0087305B"/>
    <w:rsid w:val="008736C9"/>
    <w:rsid w:val="008815D2"/>
    <w:rsid w:val="008B77D2"/>
    <w:rsid w:val="0090298B"/>
    <w:rsid w:val="00976F95"/>
    <w:rsid w:val="00AE1A31"/>
    <w:rsid w:val="00AF558B"/>
    <w:rsid w:val="00AF72C8"/>
    <w:rsid w:val="00AF7308"/>
    <w:rsid w:val="00BB2C15"/>
    <w:rsid w:val="00BC179E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A0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q.gouv.qc.ca/acces-porta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Lemelin-Portelance, Katrine</cp:lastModifiedBy>
  <cp:revision>11</cp:revision>
  <dcterms:created xsi:type="dcterms:W3CDTF">2021-04-20T15:17:00Z</dcterms:created>
  <dcterms:modified xsi:type="dcterms:W3CDTF">2021-07-09T15:02:00Z</dcterms:modified>
</cp:coreProperties>
</file>